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34" w:rsidRDefault="00370034">
      <w:pPr>
        <w:spacing w:line="6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:rsidR="00370034" w:rsidRDefault="00370034">
      <w:pPr>
        <w:spacing w:line="6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:rsidR="00370034" w:rsidRPr="00370034" w:rsidRDefault="00F27C8A" w:rsidP="00370034">
      <w:pPr>
        <w:spacing w:line="6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370034">
        <w:rPr>
          <w:rFonts w:ascii="方正小标宋简体" w:eastAsia="方正小标宋简体" w:hAnsi="华文中宋" w:cs="华文中宋" w:hint="eastAsia"/>
          <w:sz w:val="44"/>
          <w:szCs w:val="44"/>
        </w:rPr>
        <w:t>小麦品种与人文和环境协同进化的</w:t>
      </w:r>
    </w:p>
    <w:p w:rsidR="007A3AA5" w:rsidRPr="00370034" w:rsidRDefault="00F27C8A" w:rsidP="00370034">
      <w:pPr>
        <w:spacing w:line="6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370034">
        <w:rPr>
          <w:rFonts w:ascii="方正小标宋简体" w:eastAsia="方正小标宋简体" w:hAnsi="华文中宋" w:cs="华文中宋" w:hint="eastAsia"/>
          <w:sz w:val="44"/>
          <w:szCs w:val="44"/>
        </w:rPr>
        <w:t>基因组学基础</w:t>
      </w:r>
      <w:r w:rsidR="00FC1B09">
        <w:rPr>
          <w:rFonts w:ascii="方正小标宋简体" w:eastAsia="方正小标宋简体" w:hAnsi="华文中宋" w:cs="华文中宋" w:hint="eastAsia"/>
          <w:sz w:val="44"/>
          <w:szCs w:val="44"/>
        </w:rPr>
        <w:t>找到了</w:t>
      </w:r>
    </w:p>
    <w:p w:rsidR="007A3AA5" w:rsidRPr="00370034" w:rsidRDefault="00370034" w:rsidP="00370034">
      <w:pPr>
        <w:spacing w:line="580" w:lineRule="exact"/>
        <w:jc w:val="center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来源</w:t>
      </w:r>
      <w:r>
        <w:rPr>
          <w:rFonts w:ascii="楷体" w:eastAsia="楷体" w:hAnsi="楷体" w:cs="宋体"/>
          <w:b/>
          <w:bCs/>
          <w:sz w:val="32"/>
          <w:szCs w:val="32"/>
        </w:rPr>
        <w:t>:中国农业科学院</w:t>
      </w:r>
      <w:r>
        <w:rPr>
          <w:rFonts w:ascii="楷体" w:eastAsia="楷体" w:hAnsi="楷体" w:cs="宋体" w:hint="eastAsia"/>
          <w:b/>
          <w:bCs/>
          <w:sz w:val="32"/>
          <w:szCs w:val="32"/>
        </w:rPr>
        <w:t>作物</w:t>
      </w:r>
      <w:r>
        <w:rPr>
          <w:rFonts w:ascii="楷体" w:eastAsia="楷体" w:hAnsi="楷体" w:cs="宋体"/>
          <w:b/>
          <w:bCs/>
          <w:sz w:val="32"/>
          <w:szCs w:val="32"/>
        </w:rPr>
        <w:t>科学研究所</w:t>
      </w:r>
    </w:p>
    <w:p w:rsidR="007A3AA5" w:rsidRDefault="00F27C8A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70034">
        <w:rPr>
          <w:rFonts w:ascii="仿宋_GB2312" w:eastAsia="仿宋_GB2312" w:hAnsi="仿宋" w:cs="仿宋" w:hint="eastAsia"/>
          <w:sz w:val="32"/>
          <w:szCs w:val="32"/>
        </w:rPr>
        <w:t>1</w:t>
      </w:r>
      <w:r w:rsidRPr="00370034">
        <w:rPr>
          <w:rFonts w:ascii="仿宋_GB2312" w:eastAsia="仿宋_GB2312" w:hAnsi="仿宋" w:cs="仿宋"/>
          <w:sz w:val="32"/>
          <w:szCs w:val="32"/>
        </w:rPr>
        <w:t>1月28日，中国农业科学院作物科学研究所联合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国内外科研院校</w:t>
      </w:r>
      <w:r w:rsidRPr="00370034">
        <w:rPr>
          <w:rFonts w:ascii="仿宋_GB2312" w:eastAsia="仿宋_GB2312" w:hAnsi="仿宋" w:cs="仿宋"/>
          <w:sz w:val="32"/>
          <w:szCs w:val="32"/>
        </w:rPr>
        <w:t>，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在基因组水平全面展示了20世纪50年代以来中国小麦育种历史，</w:t>
      </w:r>
      <w:r w:rsidRPr="00370034">
        <w:rPr>
          <w:rFonts w:ascii="仿宋_GB2312" w:eastAsia="仿宋_GB2312" w:hAnsi="仿宋" w:cs="仿宋"/>
          <w:sz w:val="32"/>
          <w:szCs w:val="32"/>
        </w:rPr>
        <w:t>揭示了不同层次的结构变异对小麦适应性和育种的影响，为全球种质资源的整合和利用，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未来</w:t>
      </w:r>
      <w:r w:rsidRPr="00370034">
        <w:rPr>
          <w:rFonts w:ascii="仿宋_GB2312" w:eastAsia="仿宋_GB2312" w:hAnsi="仿宋" w:cs="仿宋"/>
          <w:sz w:val="32"/>
          <w:szCs w:val="32"/>
        </w:rPr>
        <w:t>小麦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智能设计</w:t>
      </w:r>
      <w:r w:rsidRPr="00370034">
        <w:rPr>
          <w:rFonts w:ascii="仿宋_GB2312" w:eastAsia="仿宋_GB2312" w:hAnsi="仿宋" w:cs="仿宋"/>
          <w:sz w:val="32"/>
          <w:szCs w:val="32"/>
        </w:rPr>
        <w:t>育种提供了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重要基因组支撑以及</w:t>
      </w:r>
      <w:r w:rsidRPr="00370034">
        <w:rPr>
          <w:rFonts w:ascii="仿宋_GB2312" w:eastAsia="仿宋_GB2312" w:hAnsi="仿宋" w:cs="仿宋"/>
          <w:sz w:val="32"/>
          <w:szCs w:val="32"/>
        </w:rPr>
        <w:t>新的视角和策略。相关研究成果以研究长文形式发表</w:t>
      </w:r>
      <w:r w:rsidR="00370034">
        <w:rPr>
          <w:rFonts w:ascii="仿宋_GB2312" w:eastAsia="仿宋_GB2312" w:hAnsi="仿宋" w:cs="仿宋" w:hint="eastAsia"/>
          <w:sz w:val="32"/>
          <w:szCs w:val="32"/>
        </w:rPr>
        <w:t>在</w:t>
      </w:r>
      <w:r w:rsidRPr="00370034">
        <w:rPr>
          <w:rFonts w:ascii="仿宋_GB2312" w:eastAsia="仿宋_GB2312" w:hAnsi="仿宋" w:cs="仿宋"/>
          <w:sz w:val="32"/>
          <w:szCs w:val="32"/>
        </w:rPr>
        <w:t>《自然（Nature）》</w:t>
      </w:r>
      <w:r w:rsidR="00370034">
        <w:rPr>
          <w:rFonts w:ascii="仿宋_GB2312" w:eastAsia="仿宋_GB2312" w:hAnsi="仿宋" w:cs="仿宋" w:hint="eastAsia"/>
          <w:sz w:val="32"/>
          <w:szCs w:val="32"/>
        </w:rPr>
        <w:t>上</w:t>
      </w:r>
      <w:r w:rsidRPr="00370034">
        <w:rPr>
          <w:rFonts w:ascii="仿宋_GB2312" w:eastAsia="仿宋_GB2312" w:hAnsi="仿宋" w:cs="仿宋"/>
          <w:sz w:val="32"/>
          <w:szCs w:val="32"/>
        </w:rPr>
        <w:t>。</w:t>
      </w:r>
    </w:p>
    <w:p w:rsidR="008E2F03" w:rsidRPr="00370034" w:rsidRDefault="008E2F03" w:rsidP="008E2F0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sz w:val="32"/>
          <w:szCs w:val="32"/>
        </w:rPr>
        <w:drawing>
          <wp:inline distT="0" distB="0" distL="0" distR="0">
            <wp:extent cx="5400040" cy="17710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112708552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A5" w:rsidRPr="00370034" w:rsidRDefault="00F27C8A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70034">
        <w:rPr>
          <w:rFonts w:ascii="仿宋_GB2312" w:eastAsia="仿宋_GB2312" w:hAnsi="仿宋" w:cs="仿宋" w:hint="eastAsia"/>
          <w:sz w:val="32"/>
          <w:szCs w:val="32"/>
        </w:rPr>
        <w:t>据</w:t>
      </w:r>
      <w:r w:rsidR="008004DC" w:rsidRPr="00370034">
        <w:rPr>
          <w:rFonts w:ascii="仿宋_GB2312" w:eastAsia="仿宋_GB2312" w:hAnsi="仿宋" w:cs="仿宋"/>
          <w:sz w:val="32"/>
          <w:szCs w:val="32"/>
        </w:rPr>
        <w:t>小麦基因挖掘与利用创新团队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张学勇研究员介绍，小麦是我国仅次于水稻的主粮作物。小麦是异源六倍体，含有三个功能相似、染色体间可发生互换的亚基因组（A，B，D），赋予了其基因组很好的弹性和韧性，能够更好地耐受基因的丢失、重复、倒位、易位等结构变异冲击。对代表性小麦品种的基因组进行分析，揭示其基因组水平的演进规律，对未来小麦育种将有一定的指导意义。</w:t>
      </w:r>
    </w:p>
    <w:p w:rsidR="007A3AA5" w:rsidRPr="00370034" w:rsidRDefault="00F27C8A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70034">
        <w:rPr>
          <w:rFonts w:ascii="仿宋_GB2312" w:eastAsia="仿宋_GB2312" w:hAnsi="仿宋" w:cs="仿宋" w:hint="eastAsia"/>
          <w:sz w:val="32"/>
          <w:szCs w:val="32"/>
        </w:rPr>
        <w:lastRenderedPageBreak/>
        <w:t>研究人员从我国近70年育成的5000多个小麦品种中筛选出有代表性的17个品种，</w:t>
      </w:r>
      <w:r w:rsidRPr="00370034">
        <w:rPr>
          <w:rFonts w:ascii="仿宋_GB2312" w:eastAsia="仿宋_GB2312" w:hAnsi="仿宋" w:cs="仿宋"/>
          <w:sz w:val="32"/>
          <w:szCs w:val="32"/>
        </w:rPr>
        <w:t>从头组装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它们</w:t>
      </w:r>
      <w:r w:rsidRPr="00370034">
        <w:rPr>
          <w:rFonts w:ascii="仿宋_GB2312" w:eastAsia="仿宋_GB2312" w:hAnsi="仿宋" w:cs="仿宋"/>
          <w:sz w:val="32"/>
          <w:szCs w:val="32"/>
        </w:rPr>
        <w:t>染色体水平的高质量基因组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，并对精准鉴定出的近25万</w:t>
      </w:r>
      <w:r w:rsidR="00AA0321">
        <w:rPr>
          <w:rFonts w:ascii="仿宋_GB2312" w:eastAsia="仿宋_GB2312" w:hAnsi="仿宋" w:cs="仿宋" w:hint="eastAsia"/>
          <w:sz w:val="32"/>
          <w:szCs w:val="32"/>
        </w:rPr>
        <w:t>个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结构变异分析，发现跨着丝粒区域是小麦品种分化的核心区域。进一步分析发现，这17个中国小麦品种展现出的遗传多样性远高于全球其它国家近30年育成品种。研究推断，这是由于我国小麦商业</w:t>
      </w:r>
      <w:proofErr w:type="gramStart"/>
      <w:r w:rsidRPr="00370034">
        <w:rPr>
          <w:rFonts w:ascii="仿宋_GB2312" w:eastAsia="仿宋_GB2312" w:hAnsi="仿宋" w:cs="仿宋" w:hint="eastAsia"/>
          <w:sz w:val="32"/>
          <w:szCs w:val="32"/>
        </w:rPr>
        <w:t>化育种</w:t>
      </w:r>
      <w:proofErr w:type="gramEnd"/>
      <w:r w:rsidRPr="00370034">
        <w:rPr>
          <w:rFonts w:ascii="仿宋_GB2312" w:eastAsia="仿宋_GB2312" w:hAnsi="仿宋" w:cs="仿宋" w:hint="eastAsia"/>
          <w:sz w:val="32"/>
          <w:szCs w:val="32"/>
        </w:rPr>
        <w:t>发展相对较慢，一定程度保留了其品种的遗传多样性、维持小麦品种较高的韧性。这为未来作物育种体制的调整提供了参考。</w:t>
      </w:r>
    </w:p>
    <w:p w:rsidR="007A3AA5" w:rsidRPr="00370034" w:rsidRDefault="00F27C8A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70034">
        <w:rPr>
          <w:rFonts w:ascii="仿宋_GB2312" w:eastAsia="仿宋_GB2312" w:hAnsi="仿宋" w:cs="仿宋" w:hint="eastAsia"/>
          <w:sz w:val="32"/>
          <w:szCs w:val="32"/>
        </w:rPr>
        <w:t>为进一步探索小麦品种对环境变化的高度适应性及遗传基础，解析小麦“春性”与“冬性”的转变和演化。研究人员通过分析春化基因</w:t>
      </w:r>
      <w:r w:rsidRPr="00370034">
        <w:rPr>
          <w:rFonts w:ascii="仿宋_GB2312" w:eastAsia="仿宋_GB2312" w:hAnsi="仿宋" w:cs="仿宋"/>
          <w:sz w:val="32"/>
          <w:szCs w:val="32"/>
        </w:rPr>
        <w:t>VRN-A1拷贝数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变异</w:t>
      </w:r>
      <w:r w:rsidRPr="00370034">
        <w:rPr>
          <w:rFonts w:ascii="仿宋_GB2312" w:eastAsia="仿宋_GB2312" w:hAnsi="仿宋" w:cs="仿宋"/>
          <w:sz w:val="32"/>
          <w:szCs w:val="32"/>
        </w:rPr>
        <w:t>情况，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发现小麦的祖先种如野生四倍体、栽培四倍体完全是“春性”类型，而普通小麦中出现“冬性”突变和</w:t>
      </w:r>
      <w:r w:rsidRPr="00370034">
        <w:rPr>
          <w:rFonts w:ascii="仿宋_GB2312" w:eastAsia="仿宋_GB2312" w:hAnsi="仿宋" w:cs="仿宋"/>
          <w:sz w:val="32"/>
          <w:szCs w:val="32"/>
        </w:rPr>
        <w:t>VRN-A1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基因的拷贝数变异，继而呈现“冬性”突变。研究还发现，基因变异后拷贝数越高，品种抗冻害能力越强。但是与地方品种相比，现代品种中该基因拷贝数降低，推测这可能与最近100年气候变暖密切相关。这一发现揭示了小麦品种适应性的遗传基础，为未来小麦广适性育种提供理论指导。</w:t>
      </w:r>
      <w:bookmarkStart w:id="0" w:name="_Hlk180789936"/>
    </w:p>
    <w:bookmarkEnd w:id="0"/>
    <w:p w:rsidR="007A3AA5" w:rsidRPr="00370034" w:rsidRDefault="00F27C8A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70034">
        <w:rPr>
          <w:rFonts w:ascii="仿宋_GB2312" w:eastAsia="仿宋_GB2312" w:hAnsi="仿宋" w:cs="仿宋" w:hint="eastAsia"/>
          <w:sz w:val="32"/>
          <w:szCs w:val="32"/>
        </w:rPr>
        <w:t>研究人员同时发现了不同地区小麦品种籽粒硬度变化的演进规律。研究表明，小麦籽粒硬度受</w:t>
      </w:r>
      <w:r w:rsidRPr="00370034">
        <w:rPr>
          <w:rFonts w:ascii="仿宋_GB2312" w:eastAsia="仿宋_GB2312" w:hAnsi="仿宋" w:cs="仿宋"/>
          <w:sz w:val="32"/>
          <w:szCs w:val="32"/>
        </w:rPr>
        <w:t>Ha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基因控制，而该基因突变或丢失，品种籽粒就会变硬。在我国近70年人工选择和自然选择双重作用下，西北、华北小麦品种含</w:t>
      </w:r>
      <w:r w:rsidRPr="00370034">
        <w:rPr>
          <w:rFonts w:ascii="仿宋_GB2312" w:eastAsia="仿宋_GB2312" w:hAnsi="仿宋" w:cs="仿宋"/>
          <w:sz w:val="32"/>
          <w:szCs w:val="32"/>
        </w:rPr>
        <w:t>Ha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基因突变</w:t>
      </w:r>
      <w:r w:rsidRPr="00370034">
        <w:rPr>
          <w:rFonts w:ascii="仿宋_GB2312" w:eastAsia="仿宋_GB2312" w:hAnsi="仿宋" w:cs="仿宋" w:hint="eastAsia"/>
          <w:sz w:val="32"/>
          <w:szCs w:val="32"/>
        </w:rPr>
        <w:lastRenderedPageBreak/>
        <w:t>的频率显著高于东南、西南地区小麦品种，这与我国居民“北硬”“南软”的饮食习惯密切相关，这一发现说明小麦品种既是生产要素、也是饮食文化的重要载体。</w:t>
      </w:r>
    </w:p>
    <w:p w:rsidR="007A3AA5" w:rsidRPr="00370034" w:rsidRDefault="000D7EA1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中国工程院院士</w:t>
      </w:r>
      <w:r w:rsidR="00F27C8A" w:rsidRPr="00370034">
        <w:rPr>
          <w:rFonts w:ascii="仿宋_GB2312" w:eastAsia="仿宋_GB2312" w:hAnsi="仿宋" w:cs="仿宋" w:hint="eastAsia"/>
          <w:sz w:val="32"/>
          <w:szCs w:val="32"/>
        </w:rPr>
        <w:t>刘旭认为，</w:t>
      </w:r>
      <w:r w:rsidR="00F27C8A" w:rsidRPr="00370034">
        <w:rPr>
          <w:rFonts w:ascii="仿宋_GB2312" w:eastAsia="仿宋_GB2312" w:hAnsi="仿宋" w:cs="仿宋"/>
          <w:sz w:val="32"/>
          <w:szCs w:val="32"/>
        </w:rPr>
        <w:t>中国小麦种质资源和重大品种形成和演变规律的研究，前后经过了三个大的阶段，第一个阶段是重要基因的等位变异分析，第二阶段是单倍型和单倍型区段的研究，第三个阶段是大的基因组结构变异</w:t>
      </w:r>
      <w:proofErr w:type="gramStart"/>
      <w:r w:rsidR="00F27C8A" w:rsidRPr="00370034">
        <w:rPr>
          <w:rFonts w:ascii="仿宋_GB2312" w:eastAsia="仿宋_GB2312" w:hAnsi="仿宋" w:cs="仿宋"/>
          <w:sz w:val="32"/>
          <w:szCs w:val="32"/>
        </w:rPr>
        <w:t>对重要</w:t>
      </w:r>
      <w:proofErr w:type="gramEnd"/>
      <w:r w:rsidR="00F27C8A" w:rsidRPr="00370034">
        <w:rPr>
          <w:rFonts w:ascii="仿宋_GB2312" w:eastAsia="仿宋_GB2312" w:hAnsi="仿宋" w:cs="仿宋"/>
          <w:sz w:val="32"/>
          <w:szCs w:val="32"/>
        </w:rPr>
        <w:t>性状形成的影响，也是</w:t>
      </w:r>
      <w:r w:rsidR="00F27C8A" w:rsidRPr="00370034">
        <w:rPr>
          <w:rFonts w:ascii="仿宋_GB2312" w:eastAsia="仿宋_GB2312" w:hAnsi="仿宋" w:cs="仿宋" w:hint="eastAsia"/>
          <w:sz w:val="32"/>
          <w:szCs w:val="32"/>
        </w:rPr>
        <w:t>该研究</w:t>
      </w:r>
      <w:r w:rsidR="00F27C8A" w:rsidRPr="00370034">
        <w:rPr>
          <w:rFonts w:ascii="仿宋_GB2312" w:eastAsia="仿宋_GB2312" w:hAnsi="仿宋" w:cs="仿宋"/>
          <w:sz w:val="32"/>
          <w:szCs w:val="32"/>
        </w:rPr>
        <w:t>的主要内容。标志着我国小麦的基础研究逐步迈入世界领先水平。</w:t>
      </w:r>
      <w:r w:rsidR="00F27C8A" w:rsidRPr="00370034">
        <w:rPr>
          <w:rFonts w:ascii="仿宋_GB2312" w:eastAsia="仿宋_GB2312" w:hAnsi="仿宋" w:cs="仿宋" w:hint="eastAsia"/>
          <w:sz w:val="32"/>
          <w:szCs w:val="32"/>
        </w:rPr>
        <w:t>此项工作</w:t>
      </w:r>
      <w:r w:rsidR="00F27C8A" w:rsidRPr="00370034">
        <w:rPr>
          <w:rFonts w:ascii="仿宋_GB2312" w:eastAsia="仿宋_GB2312" w:hAnsi="仿宋" w:cs="仿宋"/>
          <w:sz w:val="32"/>
          <w:szCs w:val="32"/>
        </w:rPr>
        <w:t>必将推动我国作物种质资源的研究正式进入大数据时代，加速重要基因的挖掘与利用研究。</w:t>
      </w:r>
    </w:p>
    <w:p w:rsidR="007A3AA5" w:rsidRPr="00370034" w:rsidRDefault="000D7EA1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中国工程院院士</w:t>
      </w:r>
      <w:r w:rsidR="00F27C8A" w:rsidRPr="00370034">
        <w:rPr>
          <w:rFonts w:ascii="仿宋_GB2312" w:eastAsia="仿宋_GB2312" w:hAnsi="仿宋" w:cs="仿宋" w:hint="eastAsia"/>
          <w:sz w:val="32"/>
          <w:szCs w:val="32"/>
        </w:rPr>
        <w:t>孙其信认为，该研究构建了迄今为止规模最大、质量最高的小麦泛基因组，是一项里程碑式的进展。这一工作成功解读了小麦广泛环境适应性和品质形成背后的“基因密码”，所揭示的丰富结构变异反映了小麦基因组高度的可塑性。该研究是近年来作物学研究与大数据交叉融合攻关的范例，研究成果也将为智能设计育种提供重要基因组支撑和理论指导。</w:t>
      </w:r>
    </w:p>
    <w:p w:rsidR="007A3AA5" w:rsidRPr="00370034" w:rsidRDefault="00F27C8A" w:rsidP="0037003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70034">
        <w:rPr>
          <w:rFonts w:ascii="仿宋_GB2312" w:eastAsia="仿宋_GB2312" w:hAnsi="仿宋" w:cs="仿宋" w:hint="eastAsia"/>
          <w:sz w:val="32"/>
          <w:szCs w:val="32"/>
        </w:rPr>
        <w:t>该研究得到国家重点研发计划、中国农</w:t>
      </w:r>
      <w:r w:rsidR="00370034">
        <w:rPr>
          <w:rFonts w:ascii="仿宋_GB2312" w:eastAsia="仿宋_GB2312" w:hAnsi="仿宋" w:cs="仿宋" w:hint="eastAsia"/>
          <w:sz w:val="32"/>
          <w:szCs w:val="32"/>
        </w:rPr>
        <w:t>业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科</w:t>
      </w:r>
      <w:r w:rsidR="00370034">
        <w:rPr>
          <w:rFonts w:ascii="仿宋_GB2312" w:eastAsia="仿宋_GB2312" w:hAnsi="仿宋" w:cs="仿宋" w:hint="eastAsia"/>
          <w:sz w:val="32"/>
          <w:szCs w:val="32"/>
        </w:rPr>
        <w:t>学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院</w:t>
      </w:r>
      <w:r w:rsidR="00370034">
        <w:rPr>
          <w:rFonts w:ascii="仿宋_GB2312" w:eastAsia="仿宋_GB2312" w:hAnsi="仿宋" w:cs="仿宋" w:hint="eastAsia"/>
          <w:sz w:val="32"/>
          <w:szCs w:val="32"/>
        </w:rPr>
        <w:t>科技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创新工程、国家自然科学基金等项</w:t>
      </w:r>
      <w:r w:rsidRPr="00370034">
        <w:rPr>
          <w:rFonts w:ascii="仿宋_GB2312" w:eastAsia="仿宋_GB2312" w:hAnsi="仿宋" w:cs="仿宋"/>
          <w:sz w:val="32"/>
          <w:szCs w:val="32"/>
        </w:rPr>
        <w:t>目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的</w:t>
      </w:r>
      <w:r w:rsidR="00370034">
        <w:rPr>
          <w:rFonts w:ascii="仿宋_GB2312" w:eastAsia="仿宋_GB2312" w:hAnsi="仿宋" w:cs="仿宋" w:hint="eastAsia"/>
          <w:sz w:val="32"/>
          <w:szCs w:val="32"/>
        </w:rPr>
        <w:t>支持</w:t>
      </w:r>
      <w:r w:rsidRPr="00370034">
        <w:rPr>
          <w:rFonts w:ascii="仿宋_GB2312" w:eastAsia="仿宋_GB2312" w:hAnsi="仿宋" w:cs="仿宋"/>
          <w:sz w:val="32"/>
          <w:szCs w:val="32"/>
        </w:rPr>
        <w:t>。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（通讯员</w:t>
      </w:r>
      <w:r w:rsidR="0037003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70034">
        <w:rPr>
          <w:rFonts w:ascii="仿宋_GB2312" w:eastAsia="仿宋_GB2312" w:hAnsi="仿宋" w:cs="仿宋" w:hint="eastAsia"/>
          <w:sz w:val="32"/>
          <w:szCs w:val="32"/>
        </w:rPr>
        <w:t>田</w:t>
      </w:r>
      <w:proofErr w:type="gramStart"/>
      <w:r w:rsidRPr="00370034">
        <w:rPr>
          <w:rFonts w:ascii="仿宋_GB2312" w:eastAsia="仿宋_GB2312" w:hAnsi="仿宋" w:cs="仿宋" w:hint="eastAsia"/>
          <w:sz w:val="32"/>
          <w:szCs w:val="32"/>
        </w:rPr>
        <w:t>浩</w:t>
      </w:r>
      <w:proofErr w:type="gramEnd"/>
      <w:r w:rsidRPr="00370034">
        <w:rPr>
          <w:rFonts w:ascii="仿宋_GB2312" w:eastAsia="仿宋_GB2312" w:hAnsi="仿宋" w:cs="仿宋" w:hint="eastAsia"/>
          <w:sz w:val="32"/>
          <w:szCs w:val="32"/>
        </w:rPr>
        <w:t>园）</w:t>
      </w:r>
    </w:p>
    <w:p w:rsidR="00370034" w:rsidRDefault="003700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3AA5" w:rsidRDefault="00F27C8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E2F03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原文链接：</w:t>
      </w:r>
      <w:bookmarkStart w:id="1" w:name="_GoBack"/>
      <w:bookmarkEnd w:id="1"/>
    </w:p>
    <w:sectPr w:rsidR="007A3AA5">
      <w:headerReference w:type="default" r:id="rId7"/>
      <w:pgSz w:w="11906" w:h="16838"/>
      <w:pgMar w:top="1587" w:right="1701" w:bottom="1417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4F" w:rsidRDefault="00C2374F">
      <w:r>
        <w:separator/>
      </w:r>
    </w:p>
  </w:endnote>
  <w:endnote w:type="continuationSeparator" w:id="0">
    <w:p w:rsidR="00C2374F" w:rsidRDefault="00C2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4F" w:rsidRDefault="00C2374F">
      <w:r>
        <w:separator/>
      </w:r>
    </w:p>
  </w:footnote>
  <w:footnote w:type="continuationSeparator" w:id="0">
    <w:p w:rsidR="00C2374F" w:rsidRDefault="00C2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A5" w:rsidRDefault="007A3AA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jQ2Zjc4YTZhNTdkZTI2YWJiNzZmMjExMzQ0YTIifQ=="/>
  </w:docVars>
  <w:rsids>
    <w:rsidRoot w:val="008726CE"/>
    <w:rsid w:val="00086F06"/>
    <w:rsid w:val="000D7EA1"/>
    <w:rsid w:val="000E7A6A"/>
    <w:rsid w:val="00190B15"/>
    <w:rsid w:val="001C188C"/>
    <w:rsid w:val="00213124"/>
    <w:rsid w:val="0027422D"/>
    <w:rsid w:val="002D22D9"/>
    <w:rsid w:val="00370034"/>
    <w:rsid w:val="003E289A"/>
    <w:rsid w:val="004E6D50"/>
    <w:rsid w:val="005A3C03"/>
    <w:rsid w:val="005C7769"/>
    <w:rsid w:val="006B38E4"/>
    <w:rsid w:val="006C4308"/>
    <w:rsid w:val="00745534"/>
    <w:rsid w:val="007466EC"/>
    <w:rsid w:val="00773032"/>
    <w:rsid w:val="007A3AA5"/>
    <w:rsid w:val="008004DC"/>
    <w:rsid w:val="008726CE"/>
    <w:rsid w:val="008E2F03"/>
    <w:rsid w:val="00950198"/>
    <w:rsid w:val="00950D13"/>
    <w:rsid w:val="00963E77"/>
    <w:rsid w:val="009D1B71"/>
    <w:rsid w:val="00AA0321"/>
    <w:rsid w:val="00B04F70"/>
    <w:rsid w:val="00B07E05"/>
    <w:rsid w:val="00B22436"/>
    <w:rsid w:val="00B23183"/>
    <w:rsid w:val="00B57807"/>
    <w:rsid w:val="00BC7AC8"/>
    <w:rsid w:val="00C00147"/>
    <w:rsid w:val="00C2374F"/>
    <w:rsid w:val="00C35167"/>
    <w:rsid w:val="00C676C0"/>
    <w:rsid w:val="00CD7153"/>
    <w:rsid w:val="00D21115"/>
    <w:rsid w:val="00D912FD"/>
    <w:rsid w:val="00EA58B6"/>
    <w:rsid w:val="00EC3A5B"/>
    <w:rsid w:val="00F27C8A"/>
    <w:rsid w:val="00FC1B09"/>
    <w:rsid w:val="00FE3A84"/>
    <w:rsid w:val="03EF602A"/>
    <w:rsid w:val="0CD50B0F"/>
    <w:rsid w:val="0D0B09C7"/>
    <w:rsid w:val="0DAF64B7"/>
    <w:rsid w:val="0E245572"/>
    <w:rsid w:val="16E35CA7"/>
    <w:rsid w:val="16E6799D"/>
    <w:rsid w:val="19790433"/>
    <w:rsid w:val="1FAA18DD"/>
    <w:rsid w:val="1FB74438"/>
    <w:rsid w:val="200C3C23"/>
    <w:rsid w:val="23D701F1"/>
    <w:rsid w:val="289C5437"/>
    <w:rsid w:val="2F432854"/>
    <w:rsid w:val="2F993F7B"/>
    <w:rsid w:val="30870321"/>
    <w:rsid w:val="30E57D65"/>
    <w:rsid w:val="326A4F1C"/>
    <w:rsid w:val="36292E65"/>
    <w:rsid w:val="38435874"/>
    <w:rsid w:val="388A6B96"/>
    <w:rsid w:val="3A302AD1"/>
    <w:rsid w:val="3A325BDD"/>
    <w:rsid w:val="3A870781"/>
    <w:rsid w:val="3D8A5736"/>
    <w:rsid w:val="431B7676"/>
    <w:rsid w:val="493558B8"/>
    <w:rsid w:val="495A2D17"/>
    <w:rsid w:val="4E8A53E1"/>
    <w:rsid w:val="4E8C6FFA"/>
    <w:rsid w:val="51A35A22"/>
    <w:rsid w:val="527C7D4C"/>
    <w:rsid w:val="57961599"/>
    <w:rsid w:val="59AE524A"/>
    <w:rsid w:val="59FF38D6"/>
    <w:rsid w:val="621A5484"/>
    <w:rsid w:val="63815B89"/>
    <w:rsid w:val="63DD3326"/>
    <w:rsid w:val="65644105"/>
    <w:rsid w:val="659C26DF"/>
    <w:rsid w:val="66717249"/>
    <w:rsid w:val="69B620A9"/>
    <w:rsid w:val="6A495057"/>
    <w:rsid w:val="6B927A95"/>
    <w:rsid w:val="6E5703C7"/>
    <w:rsid w:val="709E28E3"/>
    <w:rsid w:val="70EC2E18"/>
    <w:rsid w:val="711540C1"/>
    <w:rsid w:val="73F76002"/>
    <w:rsid w:val="7B112FD0"/>
    <w:rsid w:val="7B2E222D"/>
    <w:rsid w:val="7F2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646B"/>
  <w15:docId w15:val="{5802916E-FD19-4DA5-AD0B-8C46EE2E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1"/>
    <w:qFormat/>
    <w:pPr>
      <w:adjustRightInd w:val="0"/>
      <w:spacing w:line="312" w:lineRule="atLeast"/>
      <w:ind w:left="315" w:right="575"/>
      <w:jc w:val="center"/>
      <w:textAlignment w:val="baseline"/>
      <w:outlineLvl w:val="0"/>
    </w:pPr>
    <w:rPr>
      <w:rFonts w:ascii="方正小标宋简体" w:eastAsia="方正小标宋简体" w:hAnsi="Times New Roman" w:cs="方正小标宋简体"/>
      <w:kern w:val="0"/>
      <w:sz w:val="44"/>
      <w:szCs w:val="44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autoRedefine/>
    <w:uiPriority w:val="1"/>
    <w:qFormat/>
    <w:pPr>
      <w:autoSpaceDE w:val="0"/>
      <w:autoSpaceDN w:val="0"/>
      <w:adjustRightInd w:val="0"/>
    </w:pPr>
    <w:rPr>
      <w:rFonts w:ascii="仿宋_GB2312" w:eastAsia="仿宋_GB2312" w:hAnsi="Times New Roman" w:cs="仿宋_GB2312"/>
      <w:sz w:val="32"/>
      <w:szCs w:val="32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Normal (Web)"/>
    <w:basedOn w:val="a"/>
    <w:autoRedefine/>
    <w:uiPriority w:val="99"/>
    <w:semiHidden/>
    <w:unhideWhenUsed/>
    <w:qFormat/>
    <w:rPr>
      <w:sz w:val="24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1"/>
    <w:qFormat/>
    <w:rPr>
      <w:rFonts w:ascii="方正小标宋简体" w:eastAsia="方正小标宋简体" w:hAnsi="Times New Roman" w:cs="方正小标宋简体"/>
      <w:kern w:val="0"/>
      <w:sz w:val="44"/>
      <w:szCs w:val="44"/>
    </w:r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卫斐</dc:creator>
  <cp:lastModifiedBy>高羽洁</cp:lastModifiedBy>
  <cp:revision>4</cp:revision>
  <cp:lastPrinted>2024-11-21T12:24:00Z</cp:lastPrinted>
  <dcterms:created xsi:type="dcterms:W3CDTF">2024-11-27T01:39:00Z</dcterms:created>
  <dcterms:modified xsi:type="dcterms:W3CDTF">2024-11-27T02:21:00Z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023525E777DF4F6FA70B5AE5001FC4E4_13</vt:lpwstr>
  </property>
</Properties>
</file>